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75775" w14:textId="77777777" w:rsidR="00956135" w:rsidRDefault="003E36CC">
      <w:pPr>
        <w:rPr>
          <w:rFonts w:ascii="Times New Roman" w:hAnsi="Times New Roman" w:cs="Times New Roman"/>
          <w:sz w:val="24"/>
          <w:szCs w:val="24"/>
        </w:rPr>
      </w:pPr>
      <w:r>
        <w:rPr>
          <w:rFonts w:ascii="Times New Roman" w:hAnsi="Times New Roman" w:cs="Times New Roman"/>
          <w:sz w:val="24"/>
          <w:szCs w:val="24"/>
        </w:rPr>
        <w:t>Student’s Name</w:t>
      </w:r>
    </w:p>
    <w:p w14:paraId="73F2F3F9" w14:textId="77777777" w:rsidR="003E36CC" w:rsidRDefault="003E36CC">
      <w:pPr>
        <w:rPr>
          <w:rFonts w:ascii="Times New Roman" w:hAnsi="Times New Roman" w:cs="Times New Roman"/>
          <w:sz w:val="24"/>
          <w:szCs w:val="24"/>
        </w:rPr>
      </w:pPr>
      <w:r>
        <w:rPr>
          <w:rFonts w:ascii="Times New Roman" w:hAnsi="Times New Roman" w:cs="Times New Roman"/>
          <w:sz w:val="24"/>
          <w:szCs w:val="24"/>
        </w:rPr>
        <w:t>Professor</w:t>
      </w:r>
    </w:p>
    <w:p w14:paraId="4A869ACE" w14:textId="77777777" w:rsidR="003E36CC" w:rsidRDefault="00A24268">
      <w:pPr>
        <w:rPr>
          <w:rFonts w:ascii="Times New Roman" w:hAnsi="Times New Roman" w:cs="Times New Roman"/>
          <w:sz w:val="24"/>
          <w:szCs w:val="24"/>
        </w:rPr>
      </w:pPr>
      <w:r>
        <w:rPr>
          <w:rFonts w:ascii="Times New Roman" w:hAnsi="Times New Roman" w:cs="Times New Roman"/>
          <w:sz w:val="24"/>
          <w:szCs w:val="24"/>
        </w:rPr>
        <w:t xml:space="preserve">Course </w:t>
      </w:r>
    </w:p>
    <w:p w14:paraId="28EDBAB6" w14:textId="77777777" w:rsidR="00A24268" w:rsidRDefault="00A24268">
      <w:pPr>
        <w:rPr>
          <w:rFonts w:ascii="Times New Roman" w:hAnsi="Times New Roman" w:cs="Times New Roman"/>
          <w:sz w:val="24"/>
          <w:szCs w:val="24"/>
        </w:rPr>
      </w:pPr>
      <w:r>
        <w:rPr>
          <w:rFonts w:ascii="Times New Roman" w:hAnsi="Times New Roman" w:cs="Times New Roman"/>
          <w:sz w:val="24"/>
          <w:szCs w:val="24"/>
        </w:rPr>
        <w:t>Date</w:t>
      </w:r>
    </w:p>
    <w:p w14:paraId="4320A4D8" w14:textId="77777777" w:rsidR="00A24268" w:rsidRDefault="00A24268" w:rsidP="00A24268">
      <w:pPr>
        <w:jc w:val="center"/>
        <w:rPr>
          <w:rFonts w:ascii="Times New Roman" w:hAnsi="Times New Roman" w:cs="Times New Roman"/>
          <w:sz w:val="24"/>
          <w:szCs w:val="24"/>
        </w:rPr>
      </w:pPr>
      <w:r>
        <w:rPr>
          <w:rFonts w:ascii="Times New Roman" w:hAnsi="Times New Roman" w:cs="Times New Roman"/>
          <w:sz w:val="24"/>
          <w:szCs w:val="24"/>
        </w:rPr>
        <w:t xml:space="preserve">Self-Reflection on the </w:t>
      </w:r>
      <w:r w:rsidR="00416E02">
        <w:rPr>
          <w:rFonts w:ascii="Times New Roman" w:hAnsi="Times New Roman" w:cs="Times New Roman"/>
          <w:sz w:val="24"/>
          <w:szCs w:val="24"/>
        </w:rPr>
        <w:t xml:space="preserve">Research on </w:t>
      </w:r>
      <w:r>
        <w:rPr>
          <w:rFonts w:ascii="Times New Roman" w:hAnsi="Times New Roman" w:cs="Times New Roman"/>
          <w:sz w:val="24"/>
          <w:szCs w:val="24"/>
        </w:rPr>
        <w:t xml:space="preserve">Dynamics of Sex-Roles and </w:t>
      </w:r>
      <w:r w:rsidR="00957C27">
        <w:rPr>
          <w:rFonts w:ascii="Times New Roman" w:hAnsi="Times New Roman" w:cs="Times New Roman"/>
          <w:sz w:val="24"/>
          <w:szCs w:val="24"/>
        </w:rPr>
        <w:t>Intimacy in Relationships</w:t>
      </w:r>
    </w:p>
    <w:p w14:paraId="5660CC4F" w14:textId="77777777" w:rsidR="00957C27" w:rsidRDefault="004E3F43" w:rsidP="00AB1933">
      <w:pPr>
        <w:ind w:firstLine="720"/>
        <w:rPr>
          <w:rFonts w:ascii="Times New Roman" w:hAnsi="Times New Roman" w:cs="Times New Roman"/>
          <w:sz w:val="24"/>
          <w:szCs w:val="24"/>
        </w:rPr>
      </w:pPr>
      <w:r>
        <w:rPr>
          <w:rFonts w:ascii="Times New Roman" w:hAnsi="Times New Roman" w:cs="Times New Roman"/>
          <w:sz w:val="24"/>
          <w:szCs w:val="24"/>
        </w:rPr>
        <w:t xml:space="preserve">The research on the ‘Temporal Dynamics of Gender Roles and their Implications on Relationships’ has been quite engaging, interesting and educative all simultaneously at the same time. </w:t>
      </w:r>
      <w:r w:rsidR="003A2463">
        <w:rPr>
          <w:rFonts w:ascii="Times New Roman" w:hAnsi="Times New Roman" w:cs="Times New Roman"/>
          <w:sz w:val="24"/>
          <w:szCs w:val="24"/>
        </w:rPr>
        <w:t xml:space="preserve">The main aim of carrying out the research was to attempt to associate how the modern definitions of sex roles lead to creation of significant friendships and ultimately the development </w:t>
      </w:r>
      <w:r w:rsidR="00265F26">
        <w:rPr>
          <w:rFonts w:ascii="Times New Roman" w:hAnsi="Times New Roman" w:cs="Times New Roman"/>
          <w:sz w:val="24"/>
          <w:szCs w:val="24"/>
        </w:rPr>
        <w:t>and maintenance of intimate relationships. I was trying to associate the four kinds of sexuality – femininity, masculinity, androgy</w:t>
      </w:r>
      <w:r w:rsidR="00735F1D">
        <w:rPr>
          <w:rFonts w:ascii="Times New Roman" w:hAnsi="Times New Roman" w:cs="Times New Roman"/>
          <w:sz w:val="24"/>
          <w:szCs w:val="24"/>
        </w:rPr>
        <w:t xml:space="preserve">nous and undifferentiated gender roles, with intimate interpersonal relationships. Basically, I wanted to determine how </w:t>
      </w:r>
      <w:r w:rsidR="007234D7">
        <w:rPr>
          <w:rFonts w:ascii="Times New Roman" w:hAnsi="Times New Roman" w:cs="Times New Roman"/>
          <w:sz w:val="24"/>
          <w:szCs w:val="24"/>
        </w:rPr>
        <w:t xml:space="preserve">each of these sex roles relate with one another and whether </w:t>
      </w:r>
      <w:r w:rsidR="00314BF0">
        <w:rPr>
          <w:rFonts w:ascii="Times New Roman" w:hAnsi="Times New Roman" w:cs="Times New Roman"/>
          <w:sz w:val="24"/>
          <w:szCs w:val="24"/>
        </w:rPr>
        <w:t xml:space="preserve">they could ultimately uphold any </w:t>
      </w:r>
      <w:r w:rsidR="00B632E3">
        <w:rPr>
          <w:rFonts w:ascii="Times New Roman" w:hAnsi="Times New Roman" w:cs="Times New Roman"/>
          <w:sz w:val="24"/>
          <w:szCs w:val="24"/>
        </w:rPr>
        <w:t xml:space="preserve">sort or level of intimacy between themselves. That is to say, I wanted to assess how </w:t>
      </w:r>
      <w:r w:rsidR="00825E4A">
        <w:rPr>
          <w:rFonts w:ascii="Times New Roman" w:hAnsi="Times New Roman" w:cs="Times New Roman"/>
          <w:sz w:val="24"/>
          <w:szCs w:val="24"/>
        </w:rPr>
        <w:t xml:space="preserve">the dynamics of the </w:t>
      </w:r>
      <w:r w:rsidR="00B81F90">
        <w:rPr>
          <w:rFonts w:ascii="Times New Roman" w:hAnsi="Times New Roman" w:cs="Times New Roman"/>
          <w:sz w:val="24"/>
          <w:szCs w:val="24"/>
        </w:rPr>
        <w:t xml:space="preserve">performed </w:t>
      </w:r>
      <w:r w:rsidR="00825E4A">
        <w:rPr>
          <w:rFonts w:ascii="Times New Roman" w:hAnsi="Times New Roman" w:cs="Times New Roman"/>
          <w:sz w:val="24"/>
          <w:szCs w:val="24"/>
        </w:rPr>
        <w:t xml:space="preserve">behaviors linked </w:t>
      </w:r>
      <w:r w:rsidR="00B81F90">
        <w:rPr>
          <w:rFonts w:ascii="Times New Roman" w:hAnsi="Times New Roman" w:cs="Times New Roman"/>
          <w:sz w:val="24"/>
          <w:szCs w:val="24"/>
        </w:rPr>
        <w:t xml:space="preserve">to these roles define their interpersonal affairs. </w:t>
      </w:r>
    </w:p>
    <w:p w14:paraId="5A8AC45F" w14:textId="77777777" w:rsidR="00AB1933" w:rsidRDefault="00AB1933" w:rsidP="00AB1933">
      <w:pPr>
        <w:ind w:firstLine="720"/>
        <w:rPr>
          <w:rFonts w:ascii="Times New Roman" w:hAnsi="Times New Roman" w:cs="Times New Roman"/>
          <w:sz w:val="24"/>
          <w:szCs w:val="24"/>
        </w:rPr>
      </w:pPr>
      <w:r>
        <w:rPr>
          <w:rFonts w:ascii="Times New Roman" w:hAnsi="Times New Roman" w:cs="Times New Roman"/>
          <w:sz w:val="24"/>
          <w:szCs w:val="24"/>
        </w:rPr>
        <w:t xml:space="preserve">And so, to begin the exercise, I had to go through a huge database of </w:t>
      </w:r>
      <w:r w:rsidR="0009684D">
        <w:rPr>
          <w:rFonts w:ascii="Times New Roman" w:hAnsi="Times New Roman" w:cs="Times New Roman"/>
          <w:sz w:val="24"/>
          <w:szCs w:val="24"/>
        </w:rPr>
        <w:t>published studies and other related material. I had to first begin by clearly understanding the dimensions of intimacy in a relationship before attempting to associate with the specified gender roles. The research process was not easy due t</w:t>
      </w:r>
      <w:r w:rsidR="00FC5ADF">
        <w:rPr>
          <w:rFonts w:ascii="Times New Roman" w:hAnsi="Times New Roman" w:cs="Times New Roman"/>
          <w:sz w:val="24"/>
          <w:szCs w:val="24"/>
        </w:rPr>
        <w:t xml:space="preserve">o the availability of numerous sources, some with contradictory information, especially when it came to the socialist construction </w:t>
      </w:r>
      <w:r w:rsidR="004B2FD0">
        <w:rPr>
          <w:rFonts w:ascii="Times New Roman" w:hAnsi="Times New Roman" w:cs="Times New Roman"/>
          <w:sz w:val="24"/>
          <w:szCs w:val="24"/>
        </w:rPr>
        <w:t xml:space="preserve">of gender roles. However, credible online databases such as the National Library of Medicine and Google Scholar came in handy. </w:t>
      </w:r>
      <w:r w:rsidR="00416E02">
        <w:rPr>
          <w:rFonts w:ascii="Times New Roman" w:hAnsi="Times New Roman" w:cs="Times New Roman"/>
          <w:sz w:val="24"/>
          <w:szCs w:val="24"/>
        </w:rPr>
        <w:t xml:space="preserve">I found several gender studies and works by sociological theorists that helped understand the </w:t>
      </w:r>
      <w:r w:rsidR="00A365CC">
        <w:rPr>
          <w:rFonts w:ascii="Times New Roman" w:hAnsi="Times New Roman" w:cs="Times New Roman"/>
          <w:sz w:val="24"/>
          <w:szCs w:val="24"/>
        </w:rPr>
        <w:t xml:space="preserve">meaning of intimacy and how it is achieved. After this, I could now specifically research on how the four sex roles </w:t>
      </w:r>
      <w:r w:rsidR="000C65DD" w:rsidRPr="000C65DD">
        <w:rPr>
          <w:rFonts w:ascii="Times New Roman" w:hAnsi="Times New Roman" w:cs="Times New Roman"/>
          <w:sz w:val="24"/>
          <w:szCs w:val="24"/>
        </w:rPr>
        <w:t>work in intimate relationships with one another</w:t>
      </w:r>
      <w:r w:rsidR="000C65DD">
        <w:rPr>
          <w:rFonts w:ascii="Times New Roman" w:hAnsi="Times New Roman" w:cs="Times New Roman"/>
          <w:sz w:val="24"/>
          <w:szCs w:val="24"/>
        </w:rPr>
        <w:t xml:space="preserve">. This also created a small challenge due to the availability of only very few studies </w:t>
      </w:r>
      <w:r w:rsidR="008D38A3">
        <w:rPr>
          <w:rFonts w:ascii="Times New Roman" w:hAnsi="Times New Roman" w:cs="Times New Roman"/>
          <w:sz w:val="24"/>
          <w:szCs w:val="24"/>
        </w:rPr>
        <w:t xml:space="preserve">that have actually done empirical research on the topic of inquiry. </w:t>
      </w:r>
    </w:p>
    <w:p w14:paraId="189C49E7" w14:textId="4451445A" w:rsidR="00713F2D" w:rsidRDefault="008D38A3" w:rsidP="008D38A3">
      <w:pPr>
        <w:ind w:firstLine="720"/>
        <w:rPr>
          <w:rFonts w:ascii="Times New Roman" w:hAnsi="Times New Roman" w:cs="Times New Roman"/>
          <w:sz w:val="24"/>
          <w:szCs w:val="24"/>
        </w:rPr>
      </w:pPr>
      <w:r>
        <w:rPr>
          <w:rFonts w:ascii="Times New Roman" w:hAnsi="Times New Roman" w:cs="Times New Roman"/>
          <w:sz w:val="24"/>
          <w:szCs w:val="24"/>
        </w:rPr>
        <w:t>Nonetheless, I was able to extensively read a wide range of materials including journals, books</w:t>
      </w:r>
      <w:r w:rsidR="00DB6156">
        <w:rPr>
          <w:rFonts w:ascii="Times New Roman" w:hAnsi="Times New Roman" w:cs="Times New Roman"/>
          <w:sz w:val="24"/>
          <w:szCs w:val="24"/>
        </w:rPr>
        <w:t xml:space="preserve"> and magazines to finally enable a better comprehension and then present my own stand on the subject. I have to say, I have learnt quite a lot of concepts and notions that I wasn’t aware of or </w:t>
      </w:r>
      <w:r w:rsidR="0022360F">
        <w:rPr>
          <w:rFonts w:ascii="Times New Roman" w:hAnsi="Times New Roman" w:cs="Times New Roman"/>
          <w:sz w:val="24"/>
          <w:szCs w:val="24"/>
        </w:rPr>
        <w:t xml:space="preserve">hadn’t really considered as important in the first place. </w:t>
      </w:r>
      <w:bookmarkStart w:id="0" w:name="_GoBack"/>
      <w:bookmarkEnd w:id="0"/>
      <w:r w:rsidR="00CF36AA">
        <w:rPr>
          <w:rFonts w:ascii="Times New Roman" w:hAnsi="Times New Roman" w:cs="Times New Roman"/>
          <w:sz w:val="24"/>
          <w:szCs w:val="24"/>
        </w:rPr>
        <w:t>Of course,</w:t>
      </w:r>
      <w:r w:rsidR="00D6123F">
        <w:rPr>
          <w:rFonts w:ascii="Times New Roman" w:hAnsi="Times New Roman" w:cs="Times New Roman"/>
          <w:sz w:val="24"/>
          <w:szCs w:val="24"/>
        </w:rPr>
        <w:t xml:space="preserve"> I have always known that there are two realms when it comes to gender roles and gender i</w:t>
      </w:r>
      <w:r w:rsidR="00A10523">
        <w:rPr>
          <w:rFonts w:ascii="Times New Roman" w:hAnsi="Times New Roman" w:cs="Times New Roman"/>
          <w:sz w:val="24"/>
          <w:szCs w:val="24"/>
        </w:rPr>
        <w:t>dentity in today’s society. Most people may mistakenly think that when it comes gender roles, we are talking about the male or female orientations of individuals based on the biological categorizatio</w:t>
      </w:r>
      <w:r w:rsidR="00986CE3">
        <w:rPr>
          <w:rFonts w:ascii="Times New Roman" w:hAnsi="Times New Roman" w:cs="Times New Roman"/>
          <w:sz w:val="24"/>
          <w:szCs w:val="24"/>
        </w:rPr>
        <w:t>n – that individuals can only identify with these two</w:t>
      </w:r>
      <w:r w:rsidR="00511F83">
        <w:rPr>
          <w:rFonts w:ascii="Times New Roman" w:hAnsi="Times New Roman" w:cs="Times New Roman"/>
          <w:sz w:val="24"/>
          <w:szCs w:val="24"/>
        </w:rPr>
        <w:t xml:space="preserve"> binary groups. </w:t>
      </w:r>
      <w:r w:rsidR="00CF36AA">
        <w:rPr>
          <w:rFonts w:ascii="Times New Roman" w:hAnsi="Times New Roman" w:cs="Times New Roman"/>
          <w:sz w:val="24"/>
          <w:szCs w:val="24"/>
        </w:rPr>
        <w:t>However,</w:t>
      </w:r>
      <w:r w:rsidR="00511F83">
        <w:rPr>
          <w:rFonts w:ascii="Times New Roman" w:hAnsi="Times New Roman" w:cs="Times New Roman"/>
          <w:sz w:val="24"/>
          <w:szCs w:val="24"/>
        </w:rPr>
        <w:t xml:space="preserve"> this is not the case, the socialist constructions of gender </w:t>
      </w:r>
      <w:r w:rsidR="006E05AC">
        <w:rPr>
          <w:rFonts w:ascii="Times New Roman" w:hAnsi="Times New Roman" w:cs="Times New Roman"/>
          <w:sz w:val="24"/>
          <w:szCs w:val="24"/>
        </w:rPr>
        <w:t xml:space="preserve">are not based on the biological traits and characterization but rather the behavioral performances of individuals </w:t>
      </w:r>
      <w:r w:rsidR="003045B3">
        <w:rPr>
          <w:rFonts w:ascii="Times New Roman" w:hAnsi="Times New Roman" w:cs="Times New Roman"/>
          <w:sz w:val="24"/>
          <w:szCs w:val="24"/>
        </w:rPr>
        <w:t xml:space="preserve">that depict their sex roles hence the four kinds mentioned </w:t>
      </w:r>
      <w:r w:rsidR="003045B3">
        <w:rPr>
          <w:rFonts w:ascii="Times New Roman" w:hAnsi="Times New Roman" w:cs="Times New Roman"/>
          <w:sz w:val="24"/>
          <w:szCs w:val="24"/>
        </w:rPr>
        <w:lastRenderedPageBreak/>
        <w:t>above. What I did not know however, is that, these behavioral performances</w:t>
      </w:r>
      <w:r w:rsidR="00FC23A3">
        <w:rPr>
          <w:rFonts w:ascii="Times New Roman" w:hAnsi="Times New Roman" w:cs="Times New Roman"/>
          <w:sz w:val="24"/>
          <w:szCs w:val="24"/>
        </w:rPr>
        <w:t xml:space="preserve"> based on the socialist constructs of gender roles can greatly change how individuals relate to one another and that each of the roles, relates with one another in unique kinds of ways that can create and maintain different kinds of intimacy </w:t>
      </w:r>
      <w:r w:rsidR="00EB2FD9">
        <w:rPr>
          <w:rFonts w:ascii="Times New Roman" w:hAnsi="Times New Roman" w:cs="Times New Roman"/>
          <w:sz w:val="24"/>
          <w:szCs w:val="24"/>
        </w:rPr>
        <w:t xml:space="preserve">or there might be no intimacy at all. </w:t>
      </w:r>
    </w:p>
    <w:p w14:paraId="3ECBF125" w14:textId="77777777" w:rsidR="00EB2FD9" w:rsidRDefault="00FD1ED1" w:rsidP="008D38A3">
      <w:pPr>
        <w:ind w:firstLine="720"/>
        <w:rPr>
          <w:rFonts w:ascii="Times New Roman" w:hAnsi="Times New Roman" w:cs="Times New Roman"/>
          <w:sz w:val="24"/>
          <w:szCs w:val="24"/>
        </w:rPr>
      </w:pPr>
      <w:r>
        <w:rPr>
          <w:rFonts w:ascii="Times New Roman" w:hAnsi="Times New Roman" w:cs="Times New Roman"/>
          <w:sz w:val="24"/>
          <w:szCs w:val="24"/>
        </w:rPr>
        <w:t xml:space="preserve">Another new thing that I learnt, </w:t>
      </w:r>
      <w:r w:rsidR="004342FA">
        <w:rPr>
          <w:rFonts w:ascii="Times New Roman" w:hAnsi="Times New Roman" w:cs="Times New Roman"/>
          <w:sz w:val="24"/>
          <w:szCs w:val="24"/>
        </w:rPr>
        <w:t xml:space="preserve">entails the dimensions of intimacy, that two people might be close friends but it doesn’t </w:t>
      </w:r>
      <w:r w:rsidR="004C1E4A">
        <w:rPr>
          <w:rFonts w:ascii="Times New Roman" w:hAnsi="Times New Roman" w:cs="Times New Roman"/>
          <w:sz w:val="24"/>
          <w:szCs w:val="24"/>
        </w:rPr>
        <w:t>necessarily</w:t>
      </w:r>
      <w:r w:rsidR="004342FA">
        <w:rPr>
          <w:rFonts w:ascii="Times New Roman" w:hAnsi="Times New Roman" w:cs="Times New Roman"/>
          <w:sz w:val="24"/>
          <w:szCs w:val="24"/>
        </w:rPr>
        <w:t xml:space="preserve"> depict any kind of intimacy between them. For intimacy to be there in any relationship, there has to be at least one of either emotional </w:t>
      </w:r>
      <w:r w:rsidR="004C1E4A">
        <w:rPr>
          <w:rFonts w:ascii="Times New Roman" w:hAnsi="Times New Roman" w:cs="Times New Roman"/>
          <w:sz w:val="24"/>
          <w:szCs w:val="24"/>
        </w:rPr>
        <w:t xml:space="preserve">attachment, physical connections, intellectual engagement or shared activities. People such as workmates or classmates may be close friends with one another, but when they don’t express any of the above, then the relationship is not considered to be an intimate one as such. </w:t>
      </w:r>
    </w:p>
    <w:p w14:paraId="30EEE432" w14:textId="77777777" w:rsidR="00335879" w:rsidRDefault="00335879" w:rsidP="008D38A3">
      <w:pPr>
        <w:ind w:firstLine="720"/>
        <w:rPr>
          <w:rFonts w:ascii="Times New Roman" w:hAnsi="Times New Roman" w:cs="Times New Roman"/>
          <w:sz w:val="24"/>
          <w:szCs w:val="24"/>
        </w:rPr>
      </w:pPr>
      <w:r>
        <w:rPr>
          <w:rFonts w:ascii="Times New Roman" w:hAnsi="Times New Roman" w:cs="Times New Roman"/>
          <w:sz w:val="24"/>
          <w:szCs w:val="24"/>
        </w:rPr>
        <w:t>Ultimately, the main concept that I grasped during this research</w:t>
      </w:r>
      <w:r w:rsidR="00DE07B4">
        <w:rPr>
          <w:rFonts w:ascii="Times New Roman" w:hAnsi="Times New Roman" w:cs="Times New Roman"/>
          <w:sz w:val="24"/>
          <w:szCs w:val="24"/>
        </w:rPr>
        <w:t xml:space="preserve"> directly relates to how intimacy is generally achieved in any kind of interpersonal relations</w:t>
      </w:r>
      <w:r w:rsidR="000221EF">
        <w:rPr>
          <w:rFonts w:ascii="Times New Roman" w:hAnsi="Times New Roman" w:cs="Times New Roman"/>
          <w:sz w:val="24"/>
          <w:szCs w:val="24"/>
        </w:rPr>
        <w:t xml:space="preserve"> and that sex role plays a key part in the development of everyday social relations and by extension these intimate relationships. </w:t>
      </w:r>
      <w:r w:rsidR="00A6269F">
        <w:rPr>
          <w:rFonts w:ascii="Times New Roman" w:hAnsi="Times New Roman" w:cs="Times New Roman"/>
          <w:sz w:val="24"/>
          <w:szCs w:val="24"/>
        </w:rPr>
        <w:t>For instance, feminine people, whether men or women, are more expressive in nature while the masculine boys and girls are more assertive in nature</w:t>
      </w:r>
      <w:r w:rsidR="00BA1CCF">
        <w:rPr>
          <w:rFonts w:ascii="Times New Roman" w:hAnsi="Times New Roman" w:cs="Times New Roman"/>
          <w:sz w:val="24"/>
          <w:szCs w:val="24"/>
        </w:rPr>
        <w:t xml:space="preserve">, such that when these two engage with another, then there are possibilities of creating long lasting friendships that eventually </w:t>
      </w:r>
      <w:r w:rsidR="00E64A8F">
        <w:rPr>
          <w:rFonts w:ascii="Times New Roman" w:hAnsi="Times New Roman" w:cs="Times New Roman"/>
          <w:sz w:val="24"/>
          <w:szCs w:val="24"/>
        </w:rPr>
        <w:t>result in conditions of intimate relationships. The same applies to all the categories of sex roles. Feminine males and feminine females can engage in deeper conversations and this type of continued communication with each other gets them closer and ultimately leads to intimacy between them</w:t>
      </w:r>
      <w:r w:rsidR="00E24DE1">
        <w:rPr>
          <w:rFonts w:ascii="Times New Roman" w:hAnsi="Times New Roman" w:cs="Times New Roman"/>
          <w:sz w:val="24"/>
          <w:szCs w:val="24"/>
        </w:rPr>
        <w:t>; feminine women and masculine women can form friendships but may take some time to gain some level of emotional intimacy</w:t>
      </w:r>
      <w:r w:rsidR="00A865E7">
        <w:rPr>
          <w:rFonts w:ascii="Times New Roman" w:hAnsi="Times New Roman" w:cs="Times New Roman"/>
          <w:sz w:val="24"/>
          <w:szCs w:val="24"/>
        </w:rPr>
        <w:t xml:space="preserve"> same as feminine women and masculine men; masculine boys and girls do not frequently interact with other masculine or androgynous men and women</w:t>
      </w:r>
      <w:r w:rsidR="005861F1">
        <w:rPr>
          <w:rFonts w:ascii="Times New Roman" w:hAnsi="Times New Roman" w:cs="Times New Roman"/>
          <w:sz w:val="24"/>
          <w:szCs w:val="24"/>
        </w:rPr>
        <w:t xml:space="preserve"> especially on emotional levels, as such masculine people may develop casual friendships with one another, but then intimacy rarely develops between them; </w:t>
      </w:r>
      <w:r w:rsidR="00FD20ED" w:rsidRPr="00FD20ED">
        <w:rPr>
          <w:rFonts w:ascii="Times New Roman" w:hAnsi="Times New Roman" w:cs="Times New Roman"/>
          <w:sz w:val="24"/>
          <w:szCs w:val="24"/>
          <w:highlight w:val="yellow"/>
        </w:rPr>
        <w:t>the undifferentiated do not identify with any role and are thus quite difficult to interact with</w:t>
      </w:r>
      <w:r w:rsidR="00FD20ED">
        <w:rPr>
          <w:rFonts w:ascii="Times New Roman" w:hAnsi="Times New Roman" w:cs="Times New Roman"/>
          <w:sz w:val="24"/>
          <w:szCs w:val="24"/>
        </w:rPr>
        <w:t xml:space="preserve"> </w:t>
      </w:r>
      <w:r w:rsidR="005861F1">
        <w:rPr>
          <w:rFonts w:ascii="Times New Roman" w:hAnsi="Times New Roman" w:cs="Times New Roman"/>
          <w:sz w:val="24"/>
          <w:szCs w:val="24"/>
        </w:rPr>
        <w:t xml:space="preserve">and finally that; </w:t>
      </w:r>
      <w:r w:rsidR="0033593D">
        <w:rPr>
          <w:rFonts w:ascii="Times New Roman" w:hAnsi="Times New Roman" w:cs="Times New Roman"/>
          <w:sz w:val="24"/>
          <w:szCs w:val="24"/>
        </w:rPr>
        <w:t>the androgynous are quick to develop emotional, intellectual and shared activity intimacy especially with feminine individuals due to their high levels of adaptability and competence. Overall, the study has been very educative a</w:t>
      </w:r>
      <w:r w:rsidR="00502A5F">
        <w:rPr>
          <w:rFonts w:ascii="Times New Roman" w:hAnsi="Times New Roman" w:cs="Times New Roman"/>
          <w:sz w:val="24"/>
          <w:szCs w:val="24"/>
        </w:rPr>
        <w:t xml:space="preserve">s aforementioned and I couldn’t be </w:t>
      </w:r>
      <w:proofErr w:type="gramStart"/>
      <w:r w:rsidR="00502A5F">
        <w:rPr>
          <w:rFonts w:ascii="Times New Roman" w:hAnsi="Times New Roman" w:cs="Times New Roman"/>
          <w:sz w:val="24"/>
          <w:szCs w:val="24"/>
        </w:rPr>
        <w:t>more glad</w:t>
      </w:r>
      <w:proofErr w:type="gramEnd"/>
      <w:r w:rsidR="00502A5F">
        <w:rPr>
          <w:rFonts w:ascii="Times New Roman" w:hAnsi="Times New Roman" w:cs="Times New Roman"/>
          <w:sz w:val="24"/>
          <w:szCs w:val="24"/>
        </w:rPr>
        <w:t xml:space="preserve"> that I took it through successfully despite the small challenges. </w:t>
      </w:r>
    </w:p>
    <w:p w14:paraId="57B51E24" w14:textId="77777777" w:rsidR="00A24268" w:rsidRPr="003E36CC" w:rsidRDefault="00A24268" w:rsidP="00A24268">
      <w:pPr>
        <w:jc w:val="center"/>
        <w:rPr>
          <w:rFonts w:ascii="Times New Roman" w:hAnsi="Times New Roman" w:cs="Times New Roman"/>
          <w:sz w:val="24"/>
          <w:szCs w:val="24"/>
        </w:rPr>
      </w:pPr>
    </w:p>
    <w:sectPr w:rsidR="00A24268" w:rsidRPr="003E36CC" w:rsidSect="009561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D4463" w14:textId="77777777" w:rsidR="00E2445F" w:rsidRDefault="00E2445F" w:rsidP="003E36CC">
      <w:pPr>
        <w:spacing w:after="0" w:line="240" w:lineRule="auto"/>
      </w:pPr>
      <w:r>
        <w:separator/>
      </w:r>
    </w:p>
  </w:endnote>
  <w:endnote w:type="continuationSeparator" w:id="0">
    <w:p w14:paraId="1EDC357A" w14:textId="77777777" w:rsidR="00E2445F" w:rsidRDefault="00E2445F" w:rsidP="003E3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AB666" w14:textId="77777777" w:rsidR="00E2445F" w:rsidRDefault="00E2445F" w:rsidP="003E36CC">
      <w:pPr>
        <w:spacing w:after="0" w:line="240" w:lineRule="auto"/>
      </w:pPr>
      <w:r>
        <w:separator/>
      </w:r>
    </w:p>
  </w:footnote>
  <w:footnote w:type="continuationSeparator" w:id="0">
    <w:p w14:paraId="1AD079A1" w14:textId="77777777" w:rsidR="00E2445F" w:rsidRDefault="00E2445F" w:rsidP="003E3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C5F4F" w14:textId="77777777" w:rsidR="0033593D" w:rsidRDefault="0033593D">
    <w:pPr>
      <w:pStyle w:val="Header"/>
      <w:jc w:val="right"/>
    </w:pPr>
    <w:r>
      <w:t xml:space="preserve">Surname      </w:t>
    </w:r>
    <w:sdt>
      <w:sdtPr>
        <w:id w:val="13876110"/>
        <w:docPartObj>
          <w:docPartGallery w:val="Page Numbers (Top of Page)"/>
          <w:docPartUnique/>
        </w:docPartObj>
      </w:sdtPr>
      <w:sdtEndPr/>
      <w:sdtContent>
        <w:r w:rsidR="00E2445F">
          <w:fldChar w:fldCharType="begin"/>
        </w:r>
        <w:r w:rsidR="00E2445F">
          <w:instrText xml:space="preserve"> PAGE   \* MERGEFORMAT </w:instrText>
        </w:r>
        <w:r w:rsidR="00E2445F">
          <w:fldChar w:fldCharType="separate"/>
        </w:r>
        <w:r w:rsidR="00FD20ED">
          <w:rPr>
            <w:noProof/>
          </w:rPr>
          <w:t>2</w:t>
        </w:r>
        <w:r w:rsidR="00E2445F">
          <w:rPr>
            <w:noProof/>
          </w:rPr>
          <w:fldChar w:fldCharType="end"/>
        </w:r>
      </w:sdtContent>
    </w:sdt>
  </w:p>
  <w:p w14:paraId="5C211FAE" w14:textId="77777777" w:rsidR="0033593D" w:rsidRDefault="003359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yNLEwtTQ3NjIwNzNV0lEKTi0uzszPAykwrAUAbvUMmCwAAAA="/>
  </w:docVars>
  <w:rsids>
    <w:rsidRoot w:val="003E36CC"/>
    <w:rsid w:val="000221EF"/>
    <w:rsid w:val="0009684D"/>
    <w:rsid w:val="000C65DD"/>
    <w:rsid w:val="0022360F"/>
    <w:rsid w:val="00265F26"/>
    <w:rsid w:val="003045B3"/>
    <w:rsid w:val="00314BF0"/>
    <w:rsid w:val="00335879"/>
    <w:rsid w:val="0033593D"/>
    <w:rsid w:val="003A2463"/>
    <w:rsid w:val="003E36CC"/>
    <w:rsid w:val="00416E02"/>
    <w:rsid w:val="004342FA"/>
    <w:rsid w:val="004B2FD0"/>
    <w:rsid w:val="004C1E4A"/>
    <w:rsid w:val="004E3F43"/>
    <w:rsid w:val="00502A5F"/>
    <w:rsid w:val="00511F83"/>
    <w:rsid w:val="005861F1"/>
    <w:rsid w:val="006E024E"/>
    <w:rsid w:val="006E05AC"/>
    <w:rsid w:val="00713F2D"/>
    <w:rsid w:val="007234D7"/>
    <w:rsid w:val="00735F1D"/>
    <w:rsid w:val="00825E4A"/>
    <w:rsid w:val="008D38A3"/>
    <w:rsid w:val="00956135"/>
    <w:rsid w:val="00957C27"/>
    <w:rsid w:val="00986CE3"/>
    <w:rsid w:val="00A10523"/>
    <w:rsid w:val="00A15AA1"/>
    <w:rsid w:val="00A24268"/>
    <w:rsid w:val="00A365CC"/>
    <w:rsid w:val="00A6269F"/>
    <w:rsid w:val="00A865E7"/>
    <w:rsid w:val="00AB1933"/>
    <w:rsid w:val="00B632E3"/>
    <w:rsid w:val="00B81F90"/>
    <w:rsid w:val="00BA1CCF"/>
    <w:rsid w:val="00CF36AA"/>
    <w:rsid w:val="00D6123F"/>
    <w:rsid w:val="00DB6156"/>
    <w:rsid w:val="00DE07B4"/>
    <w:rsid w:val="00E2445F"/>
    <w:rsid w:val="00E24DE1"/>
    <w:rsid w:val="00E64A8F"/>
    <w:rsid w:val="00EB2FD9"/>
    <w:rsid w:val="00FC23A3"/>
    <w:rsid w:val="00FC5ADF"/>
    <w:rsid w:val="00FD1ED1"/>
    <w:rsid w:val="00FD20ED"/>
    <w:rsid w:val="00FE2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F793"/>
  <w15:docId w15:val="{4ABF4052-EF0D-4F2A-B4AC-2CD372D4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1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CC"/>
  </w:style>
  <w:style w:type="paragraph" w:styleId="Footer">
    <w:name w:val="footer"/>
    <w:basedOn w:val="Normal"/>
    <w:link w:val="FooterChar"/>
    <w:uiPriority w:val="99"/>
    <w:semiHidden/>
    <w:unhideWhenUsed/>
    <w:rsid w:val="003E36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E3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Kounah</dc:creator>
  <cp:lastModifiedBy>User</cp:lastModifiedBy>
  <cp:revision>2</cp:revision>
  <dcterms:created xsi:type="dcterms:W3CDTF">2019-11-03T22:48:00Z</dcterms:created>
  <dcterms:modified xsi:type="dcterms:W3CDTF">2019-11-03T22:48:00Z</dcterms:modified>
</cp:coreProperties>
</file>